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117"/>
        <w:jc w:val="center"/>
        <w:outlineLvl w:val="0"/>
        <w:rPr>
          <w:rFonts w:ascii="宋体" w:hAnsi="宋体" w:eastAsia="宋体" w:cs="宋体"/>
          <w:b/>
          <w:color w:val="222222"/>
          <w:spacing w:val="5"/>
          <w:kern w:val="36"/>
          <w:sz w:val="36"/>
          <w:szCs w:val="28"/>
        </w:rPr>
      </w:pPr>
      <w:r>
        <w:rPr>
          <w:rFonts w:hint="eastAsia" w:ascii="宋体" w:hAnsi="宋体" w:eastAsia="宋体" w:cs="宋体"/>
          <w:b/>
          <w:color w:val="222222"/>
          <w:spacing w:val="5"/>
          <w:kern w:val="36"/>
          <w:sz w:val="36"/>
          <w:szCs w:val="28"/>
        </w:rPr>
        <w:t>“持续推进血液安全监测培训班”在</w:t>
      </w:r>
      <w:r>
        <w:rPr>
          <w:rFonts w:hint="eastAsia" w:ascii="宋体" w:hAnsi="宋体" w:eastAsia="宋体" w:cs="宋体"/>
          <w:b/>
          <w:color w:val="222222"/>
          <w:spacing w:val="5"/>
          <w:kern w:val="36"/>
          <w:sz w:val="36"/>
          <w:szCs w:val="28"/>
          <w:lang w:eastAsia="zh-CN"/>
        </w:rPr>
        <w:t>威海</w:t>
      </w:r>
      <w:r>
        <w:rPr>
          <w:rFonts w:hint="eastAsia" w:ascii="宋体" w:hAnsi="宋体" w:eastAsia="宋体" w:cs="宋体"/>
          <w:b/>
          <w:color w:val="222222"/>
          <w:spacing w:val="5"/>
          <w:kern w:val="36"/>
          <w:sz w:val="36"/>
          <w:szCs w:val="28"/>
        </w:rPr>
        <w:t>举办</w:t>
      </w:r>
    </w:p>
    <w:p>
      <w:pPr>
        <w:widowControl/>
        <w:shd w:val="clear" w:color="auto" w:fill="FFFFFF"/>
        <w:spacing w:after="117"/>
        <w:ind w:firstLine="560" w:firstLineChars="200"/>
        <w:jc w:val="center"/>
        <w:outlineLvl w:val="0"/>
        <w:rPr>
          <w:rFonts w:hint="eastAsia" w:ascii="宋体" w:hAnsi="宋体" w:eastAsia="宋体" w:cs="宋体"/>
          <w:color w:val="222222"/>
          <w:spacing w:val="5"/>
          <w:kern w:val="36"/>
          <w:sz w:val="28"/>
          <w:szCs w:val="28"/>
          <w:lang w:val="en-US" w:eastAsia="zh-CN"/>
        </w:rPr>
      </w:pPr>
      <w:r>
        <w:rPr>
          <w:rFonts w:hint="eastAsia"/>
          <w:sz w:val="28"/>
          <w:szCs w:val="36"/>
          <w:lang w:val="en-US" w:eastAsia="zh-CN"/>
        </w:rPr>
        <w:t>监测委秘书处</w:t>
      </w:r>
      <w:bookmarkStart w:id="0" w:name="_GoBack"/>
      <w:bookmarkEnd w:id="0"/>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val="en-US" w:eastAsia="zh-CN"/>
        </w:rPr>
        <w:t>9</w:t>
      </w:r>
      <w:r>
        <w:rPr>
          <w:rFonts w:ascii="宋体" w:hAnsi="宋体" w:eastAsia="宋体" w:cs="宋体"/>
          <w:color w:val="222222"/>
          <w:spacing w:val="5"/>
          <w:kern w:val="36"/>
          <w:sz w:val="28"/>
          <w:szCs w:val="28"/>
        </w:rPr>
        <w:t>月1</w:t>
      </w:r>
      <w:r>
        <w:rPr>
          <w:rFonts w:hint="eastAsia" w:ascii="宋体" w:hAnsi="宋体" w:eastAsia="宋体" w:cs="宋体"/>
          <w:color w:val="222222"/>
          <w:spacing w:val="5"/>
          <w:kern w:val="36"/>
          <w:sz w:val="28"/>
          <w:szCs w:val="28"/>
          <w:lang w:val="en-US" w:eastAsia="zh-CN"/>
        </w:rPr>
        <w:t>4</w:t>
      </w:r>
      <w:r>
        <w:rPr>
          <w:rFonts w:ascii="宋体" w:hAnsi="宋体" w:eastAsia="宋体" w:cs="宋体"/>
          <w:color w:val="222222"/>
          <w:spacing w:val="5"/>
          <w:kern w:val="36"/>
          <w:sz w:val="28"/>
          <w:szCs w:val="28"/>
        </w:rPr>
        <w:t>日</w:t>
      </w:r>
      <w:r>
        <w:rPr>
          <w:rFonts w:hint="eastAsia" w:ascii="宋体" w:hAnsi="宋体" w:eastAsia="宋体" w:cs="宋体"/>
          <w:color w:val="222222"/>
          <w:spacing w:val="5"/>
          <w:kern w:val="36"/>
          <w:sz w:val="28"/>
          <w:szCs w:val="28"/>
        </w:rPr>
        <w:t>-</w:t>
      </w:r>
      <w:r>
        <w:rPr>
          <w:rFonts w:hint="eastAsia" w:ascii="宋体" w:hAnsi="宋体" w:eastAsia="宋体" w:cs="宋体"/>
          <w:color w:val="222222"/>
          <w:spacing w:val="5"/>
          <w:kern w:val="36"/>
          <w:sz w:val="28"/>
          <w:szCs w:val="28"/>
          <w:lang w:val="en-US" w:eastAsia="zh-CN"/>
        </w:rPr>
        <w:t>15</w:t>
      </w:r>
      <w:r>
        <w:rPr>
          <w:rFonts w:ascii="宋体" w:hAnsi="宋体" w:eastAsia="宋体" w:cs="宋体"/>
          <w:color w:val="222222"/>
          <w:spacing w:val="5"/>
          <w:kern w:val="36"/>
          <w:sz w:val="28"/>
          <w:szCs w:val="28"/>
        </w:rPr>
        <w:t>日，由中国输血协会主办，血液安全监测专业委员会承办，</w:t>
      </w:r>
      <w:r>
        <w:rPr>
          <w:rFonts w:hint="eastAsia" w:ascii="宋体" w:hAnsi="宋体" w:eastAsia="宋体" w:cs="宋体"/>
          <w:color w:val="222222"/>
          <w:spacing w:val="5"/>
          <w:kern w:val="36"/>
          <w:sz w:val="28"/>
          <w:szCs w:val="28"/>
          <w:lang w:eastAsia="zh-CN"/>
        </w:rPr>
        <w:t>威海市中心血站</w:t>
      </w:r>
      <w:r>
        <w:rPr>
          <w:rFonts w:ascii="宋体" w:hAnsi="宋体" w:eastAsia="宋体" w:cs="宋体"/>
          <w:color w:val="222222"/>
          <w:spacing w:val="5"/>
          <w:kern w:val="36"/>
          <w:sz w:val="28"/>
          <w:szCs w:val="28"/>
        </w:rPr>
        <w:t>协办的国家级继续</w:t>
      </w:r>
      <w:r>
        <w:rPr>
          <w:rFonts w:hint="eastAsia" w:ascii="宋体" w:hAnsi="宋体" w:eastAsia="宋体" w:cs="宋体"/>
          <w:color w:val="222222"/>
          <w:spacing w:val="5"/>
          <w:kern w:val="36"/>
          <w:sz w:val="28"/>
          <w:szCs w:val="28"/>
          <w:lang w:eastAsia="zh-CN"/>
        </w:rPr>
        <w:t>医学</w:t>
      </w:r>
      <w:r>
        <w:rPr>
          <w:rFonts w:ascii="宋体" w:hAnsi="宋体" w:eastAsia="宋体" w:cs="宋体"/>
          <w:color w:val="222222"/>
          <w:spacing w:val="5"/>
          <w:kern w:val="36"/>
          <w:sz w:val="28"/>
          <w:szCs w:val="28"/>
        </w:rPr>
        <w:t>教育项目“持续推进血液安全监测培训班”（项目编号：</w:t>
      </w:r>
      <w:r>
        <w:rPr>
          <w:rFonts w:hint="eastAsia" w:ascii="宋体" w:hAnsi="宋体" w:eastAsia="宋体" w:cs="宋体"/>
          <w:color w:val="222222"/>
          <w:spacing w:val="5"/>
          <w:kern w:val="36"/>
          <w:sz w:val="28"/>
          <w:szCs w:val="28"/>
        </w:rPr>
        <w:t>2023-1207-011</w:t>
      </w:r>
      <w:r>
        <w:rPr>
          <w:rFonts w:ascii="宋体" w:hAnsi="宋体" w:eastAsia="宋体" w:cs="宋体"/>
          <w:color w:val="222222"/>
          <w:spacing w:val="5"/>
          <w:kern w:val="36"/>
          <w:sz w:val="28"/>
          <w:szCs w:val="28"/>
        </w:rPr>
        <w:t>(国)）在</w:t>
      </w:r>
      <w:r>
        <w:rPr>
          <w:rFonts w:hint="eastAsia" w:ascii="宋体" w:hAnsi="宋体" w:eastAsia="宋体" w:cs="宋体"/>
          <w:color w:val="222222"/>
          <w:spacing w:val="5"/>
          <w:kern w:val="36"/>
          <w:sz w:val="28"/>
          <w:szCs w:val="28"/>
          <w:lang w:eastAsia="zh-CN"/>
        </w:rPr>
        <w:t>山东省威海市</w:t>
      </w:r>
      <w:r>
        <w:rPr>
          <w:rFonts w:ascii="宋体" w:hAnsi="宋体" w:eastAsia="宋体" w:cs="宋体"/>
          <w:color w:val="222222"/>
          <w:spacing w:val="5"/>
          <w:kern w:val="36"/>
          <w:sz w:val="28"/>
          <w:szCs w:val="28"/>
        </w:rPr>
        <w:t>举办</w:t>
      </w:r>
      <w:r>
        <w:rPr>
          <w:rFonts w:hint="eastAsia" w:ascii="宋体" w:hAnsi="宋体" w:eastAsia="宋体" w:cs="宋体"/>
          <w:color w:val="222222"/>
          <w:spacing w:val="5"/>
          <w:kern w:val="36"/>
          <w:sz w:val="28"/>
          <w:szCs w:val="28"/>
          <w:lang w:eastAsia="zh-CN"/>
        </w:rPr>
        <w:t>。来自全国</w:t>
      </w:r>
      <w:r>
        <w:rPr>
          <w:rFonts w:hint="eastAsia" w:ascii="宋体" w:hAnsi="宋体" w:eastAsia="宋体" w:cs="宋体"/>
          <w:color w:val="222222"/>
          <w:spacing w:val="5"/>
          <w:kern w:val="36"/>
          <w:sz w:val="28"/>
          <w:szCs w:val="28"/>
          <w:lang w:val="en-US" w:eastAsia="zh-CN"/>
        </w:rPr>
        <w:t>28个省份的近300名学员参加培训。</w:t>
      </w:r>
      <w:r>
        <w:rPr>
          <w:rFonts w:hint="eastAsia" w:ascii="宋体" w:hAnsi="宋体" w:eastAsia="宋体" w:cs="宋体"/>
          <w:color w:val="222222"/>
          <w:spacing w:val="5"/>
          <w:kern w:val="36"/>
          <w:sz w:val="28"/>
          <w:szCs w:val="28"/>
          <w:lang w:eastAsia="zh-CN"/>
        </w:rPr>
        <w:t>中国输血协会理事长朱永明，山东省血液中心主任巩怀证，协会血液安全监测专业委员会主任委员、重庆市输血协会理事长何涛，威海市卫健委、威海市计划生育协会副会长杨飞，威海市中心血站站长宋雪梅出席开幕式；协会血液安全监测专业委员会副主任委员、福建省血液中心副主任曾嘉主持开幕式。重庆市血液中心主任徐永柱、输血研究二所所长黄霞为培训班授课，重庆市血液中心副主任杨冬燕主持培训班部分课程。</w:t>
      </w:r>
    </w:p>
    <w:p>
      <w:pPr>
        <w:widowControl/>
        <w:shd w:val="clear" w:color="auto" w:fill="FFFFFF"/>
        <w:spacing w:after="117"/>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drawing>
          <wp:inline distT="0" distB="0" distL="114300" distR="114300">
            <wp:extent cx="5256530" cy="1994535"/>
            <wp:effectExtent l="0" t="0" r="1270" b="5715"/>
            <wp:docPr id="2" name="图片 2" descr="169502403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5024035623"/>
                    <pic:cNvPicPr>
                      <a:picLocks noChangeAspect="1"/>
                    </pic:cNvPicPr>
                  </pic:nvPicPr>
                  <pic:blipFill>
                    <a:blip r:embed="rId4"/>
                    <a:stretch>
                      <a:fillRect/>
                    </a:stretch>
                  </pic:blipFill>
                  <pic:spPr>
                    <a:xfrm>
                      <a:off x="0" y="0"/>
                      <a:ext cx="5256530" cy="1994535"/>
                    </a:xfrm>
                    <a:prstGeom prst="rect">
                      <a:avLst/>
                    </a:prstGeom>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朱永明理事长在致辞中对作为监测委依托单位的重庆市血液中心表示感谢。他讲到，监测委六年多的工作，细致而繁杂，取得的成绩显著而扎实。</w:t>
      </w:r>
    </w:p>
    <w:p>
      <w:pPr>
        <w:widowControl/>
        <w:shd w:val="clear" w:color="auto" w:fill="FFFFFF"/>
        <w:spacing w:after="117"/>
        <w:jc w:val="left"/>
        <w:outlineLvl w:val="0"/>
        <w:rPr>
          <w:rFonts w:ascii="宋体" w:hAnsi="宋体" w:eastAsia="宋体" w:cs="宋体"/>
          <w:sz w:val="24"/>
          <w:szCs w:val="24"/>
        </w:rPr>
      </w:pPr>
      <w:r>
        <w:rPr>
          <w:rFonts w:ascii="宋体" w:hAnsi="宋体" w:eastAsia="宋体" w:cs="宋体"/>
          <w:sz w:val="24"/>
          <w:szCs w:val="24"/>
        </w:rPr>
        <w:drawing>
          <wp:inline distT="0" distB="0" distL="114300" distR="114300">
            <wp:extent cx="5240020" cy="3930015"/>
            <wp:effectExtent l="0" t="0" r="17780"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240020" cy="3930015"/>
                    </a:xfrm>
                    <a:prstGeom prst="rect">
                      <a:avLst/>
                    </a:prstGeom>
                    <a:noFill/>
                    <a:ln w="9525">
                      <a:noFill/>
                    </a:ln>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监测委何涛主委致辞，希望通过本次培训，能够激发大家的工作热情，增强团队凝聚力，为我国血液安全监测事业的繁荣发展贡献自身力量。</w:t>
      </w:r>
    </w:p>
    <w:p>
      <w:pPr>
        <w:widowControl/>
        <w:shd w:val="clear" w:color="auto" w:fill="FFFFFF"/>
        <w:spacing w:after="117"/>
        <w:jc w:val="left"/>
        <w:outlineLvl w:val="0"/>
        <w:rPr>
          <w:rFonts w:hint="default" w:ascii="宋体" w:hAnsi="宋体" w:eastAsia="宋体" w:cs="宋体"/>
          <w:color w:val="222222"/>
          <w:spacing w:val="5"/>
          <w:kern w:val="36"/>
          <w:sz w:val="28"/>
          <w:szCs w:val="28"/>
          <w:lang w:val="en-US" w:eastAsia="zh-CN"/>
        </w:rPr>
      </w:pPr>
      <w:r>
        <w:rPr>
          <w:rFonts w:hint="default" w:ascii="宋体" w:hAnsi="宋体" w:eastAsia="宋体" w:cs="宋体"/>
          <w:color w:val="222222"/>
          <w:spacing w:val="5"/>
          <w:kern w:val="36"/>
          <w:sz w:val="28"/>
          <w:szCs w:val="28"/>
          <w:lang w:val="en-US" w:eastAsia="zh-CN"/>
        </w:rPr>
        <w:drawing>
          <wp:inline distT="0" distB="0" distL="114300" distR="114300">
            <wp:extent cx="5266055" cy="3026410"/>
            <wp:effectExtent l="0" t="0" r="10795" b="2540"/>
            <wp:docPr id="8" name="图片 8" descr="d8fa4d3514ac248b6541a8cf77564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fa4d3514ac248b6541a8cf77564c66"/>
                    <pic:cNvPicPr>
                      <a:picLocks noChangeAspect="1"/>
                    </pic:cNvPicPr>
                  </pic:nvPicPr>
                  <pic:blipFill>
                    <a:blip r:embed="rId6"/>
                    <a:stretch>
                      <a:fillRect/>
                    </a:stretch>
                  </pic:blipFill>
                  <pic:spPr>
                    <a:xfrm>
                      <a:off x="0" y="0"/>
                      <a:ext cx="5266055" cy="3026410"/>
                    </a:xfrm>
                    <a:prstGeom prst="rect">
                      <a:avLst/>
                    </a:prstGeom>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本次培训班有15位老师授课。他们报告了血站建设和管理、质量管理、献血不良反应监测、输血不良反应监测、可经血传播疾病的风险监测、新发可经血传播疾病的防范等方面的进展、以AABB、SHOT为代表的各国HV进展与启示、回顾HV在中国的实践等。</w:t>
      </w:r>
    </w:p>
    <w:p>
      <w:pPr>
        <w:widowControl/>
        <w:shd w:val="clear" w:color="auto" w:fill="FFFFFF"/>
        <w:spacing w:after="117"/>
        <w:jc w:val="left"/>
        <w:outlineLvl w:val="0"/>
        <w:rPr>
          <w:rFonts w:hint="eastAsia" w:ascii="宋体" w:hAnsi="宋体" w:eastAsia="宋体" w:cs="宋体"/>
          <w:color w:val="222222"/>
          <w:spacing w:val="5"/>
          <w:kern w:val="36"/>
          <w:sz w:val="28"/>
          <w:szCs w:val="28"/>
          <w:lang w:eastAsia="zh-CN"/>
        </w:rPr>
      </w:pPr>
      <w:r>
        <w:rPr>
          <w:rFonts w:ascii="宋体" w:hAnsi="宋体" w:eastAsia="宋体" w:cs="宋体"/>
          <w:sz w:val="24"/>
          <w:szCs w:val="24"/>
        </w:rPr>
        <w:drawing>
          <wp:inline distT="0" distB="0" distL="114300" distR="114300">
            <wp:extent cx="5165725" cy="2932430"/>
            <wp:effectExtent l="0" t="0" r="15875" b="12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5165725" cy="2932430"/>
                    </a:xfrm>
                    <a:prstGeom prst="rect">
                      <a:avLst/>
                    </a:prstGeom>
                    <a:noFill/>
                    <a:ln w="9525">
                      <a:noFill/>
                    </a:ln>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重庆市血液中心主任徐永柱作题为《区域血液安全及同质化实践》的精彩授课。</w:t>
      </w:r>
    </w:p>
    <w:p>
      <w:pPr>
        <w:widowControl/>
        <w:shd w:val="clear" w:color="auto" w:fill="FFFFFF"/>
        <w:spacing w:after="117"/>
        <w:jc w:val="center"/>
        <w:outlineLvl w:val="0"/>
        <w:rPr>
          <w:rFonts w:ascii="宋体" w:hAnsi="宋体" w:eastAsia="宋体" w:cs="宋体"/>
          <w:sz w:val="24"/>
          <w:szCs w:val="24"/>
        </w:rPr>
      </w:pPr>
      <w:r>
        <w:rPr>
          <w:rFonts w:ascii="宋体" w:hAnsi="宋体" w:eastAsia="宋体" w:cs="宋体"/>
          <w:sz w:val="24"/>
          <w:szCs w:val="24"/>
        </w:rPr>
        <w:drawing>
          <wp:inline distT="0" distB="0" distL="114300" distR="114300">
            <wp:extent cx="4572000" cy="30480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4572000" cy="3048000"/>
                    </a:xfrm>
                    <a:prstGeom prst="rect">
                      <a:avLst/>
                    </a:prstGeom>
                    <a:noFill/>
                    <a:ln w="9525">
                      <a:noFill/>
                    </a:ln>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重庆市血液中心副主任杨冬燕主持</w:t>
      </w:r>
      <w:r>
        <w:rPr>
          <w:rFonts w:hint="eastAsia" w:ascii="宋体" w:hAnsi="宋体" w:eastAsia="宋体" w:cs="宋体"/>
          <w:color w:val="222222"/>
          <w:spacing w:val="5"/>
          <w:kern w:val="36"/>
          <w:sz w:val="28"/>
          <w:szCs w:val="28"/>
          <w:lang w:val="en-US" w:eastAsia="zh-CN"/>
        </w:rPr>
        <w:t>9月14日</w:t>
      </w:r>
      <w:r>
        <w:rPr>
          <w:rFonts w:hint="eastAsia" w:ascii="宋体" w:hAnsi="宋体" w:eastAsia="宋体" w:cs="宋体"/>
          <w:color w:val="222222"/>
          <w:spacing w:val="5"/>
          <w:kern w:val="36"/>
          <w:sz w:val="28"/>
          <w:szCs w:val="28"/>
          <w:lang w:eastAsia="zh-CN"/>
        </w:rPr>
        <w:t>下午的学术报告。</w:t>
      </w:r>
    </w:p>
    <w:p>
      <w:pPr>
        <w:widowControl/>
        <w:shd w:val="clear" w:color="auto" w:fill="FFFFFF"/>
        <w:spacing w:after="117"/>
        <w:ind w:firstLine="480" w:firstLineChars="200"/>
        <w:jc w:val="left"/>
        <w:outlineLvl w:val="0"/>
        <w:rPr>
          <w:rFonts w:ascii="宋体" w:hAnsi="宋体" w:eastAsia="宋体" w:cs="宋体"/>
          <w:sz w:val="24"/>
          <w:szCs w:val="24"/>
        </w:rPr>
      </w:pPr>
      <w:r>
        <w:rPr>
          <w:rFonts w:ascii="宋体" w:hAnsi="宋体" w:eastAsia="宋体" w:cs="宋体"/>
          <w:sz w:val="24"/>
          <w:szCs w:val="24"/>
        </w:rPr>
        <w:drawing>
          <wp:inline distT="0" distB="0" distL="114300" distR="114300">
            <wp:extent cx="4520565" cy="2540635"/>
            <wp:effectExtent l="0" t="0" r="13335" b="1206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9"/>
                    <a:stretch>
                      <a:fillRect/>
                    </a:stretch>
                  </pic:blipFill>
                  <pic:spPr>
                    <a:xfrm>
                      <a:off x="0" y="0"/>
                      <a:ext cx="4520565" cy="2540635"/>
                    </a:xfrm>
                    <a:prstGeom prst="rect">
                      <a:avLst/>
                    </a:prstGeom>
                    <a:noFill/>
                    <a:ln w="9525">
                      <a:noFill/>
                    </a:ln>
                  </pic:spPr>
                </pic:pic>
              </a:graphicData>
            </a:graphic>
          </wp:inline>
        </w:drawing>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输血研究二所黄霞所长作题为《采供血不良事件监测数据审核与应用》的精彩授课。</w:t>
      </w:r>
    </w:p>
    <w:p>
      <w:pPr>
        <w:widowControl/>
        <w:shd w:val="clear" w:color="auto" w:fill="FFFFFF"/>
        <w:spacing w:after="117"/>
        <w:ind w:firstLine="580" w:firstLineChars="200"/>
        <w:jc w:val="left"/>
        <w:outlineLvl w:val="0"/>
        <w:rPr>
          <w:rFonts w:hint="eastAsia" w:ascii="宋体" w:hAnsi="宋体" w:eastAsia="宋体" w:cs="宋体"/>
          <w:color w:val="222222"/>
          <w:spacing w:val="5"/>
          <w:kern w:val="36"/>
          <w:sz w:val="28"/>
          <w:szCs w:val="28"/>
          <w:lang w:eastAsia="zh-CN"/>
        </w:rPr>
      </w:pPr>
      <w:r>
        <w:rPr>
          <w:rFonts w:hint="eastAsia" w:ascii="宋体" w:hAnsi="宋体" w:eastAsia="宋体" w:cs="宋体"/>
          <w:color w:val="222222"/>
          <w:spacing w:val="5"/>
          <w:kern w:val="36"/>
          <w:sz w:val="28"/>
          <w:szCs w:val="28"/>
          <w:lang w:eastAsia="zh-CN"/>
        </w:rPr>
        <w:t>培训班开幕式上还公布了2020-2023年血液安全监测“优秀哨点单位”及“优秀联络员”名单，并为获奖单位和个人颁发荣誉证书。重庆市血液中心获得</w:t>
      </w:r>
      <w:r>
        <w:rPr>
          <w:rFonts w:hint="eastAsia" w:ascii="宋体" w:hAnsi="宋体" w:eastAsia="宋体" w:cs="宋体"/>
          <w:color w:val="222222"/>
          <w:spacing w:val="5"/>
          <w:kern w:val="36"/>
          <w:sz w:val="28"/>
          <w:szCs w:val="28"/>
          <w:lang w:val="en-US" w:eastAsia="zh-CN"/>
        </w:rPr>
        <w:t>2020-2023年血液安全监测“优秀哨点单位”，杨俊鸿获得“优秀联络员”。</w:t>
      </w:r>
      <w:r>
        <w:rPr>
          <w:rFonts w:hint="eastAsia" w:ascii="宋体" w:hAnsi="宋体" w:eastAsia="宋体" w:cs="宋体"/>
          <w:color w:val="222222"/>
          <w:spacing w:val="5"/>
          <w:kern w:val="36"/>
          <w:sz w:val="28"/>
          <w:szCs w:val="28"/>
          <w:lang w:eastAsia="zh-CN"/>
        </w:rPr>
        <w:t>开幕式后举行了新加入哨点单位授牌仪式。</w:t>
      </w:r>
    </w:p>
    <w:p>
      <w:pPr>
        <w:widowControl/>
        <w:shd w:val="clear" w:color="auto" w:fill="FFFFFF"/>
        <w:spacing w:after="117"/>
        <w:jc w:val="left"/>
        <w:outlineLvl w:val="0"/>
        <w:rPr>
          <w:rFonts w:hint="eastAsia" w:ascii="宋体" w:hAnsi="宋体" w:eastAsia="宋体" w:cs="宋体"/>
          <w:color w:val="222222"/>
          <w:spacing w:val="5"/>
          <w:kern w:val="36"/>
          <w:sz w:val="28"/>
          <w:szCs w:val="28"/>
          <w:lang w:eastAsia="zh-CN"/>
        </w:rPr>
      </w:pPr>
      <w:r>
        <w:drawing>
          <wp:inline distT="0" distB="0" distL="114300" distR="114300">
            <wp:extent cx="5273675" cy="1945005"/>
            <wp:effectExtent l="0" t="0" r="3175"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3675" cy="1945005"/>
                    </a:xfrm>
                    <a:prstGeom prst="rect">
                      <a:avLst/>
                    </a:prstGeom>
                    <a:noFill/>
                    <a:ln>
                      <a:noFill/>
                    </a:ln>
                  </pic:spPr>
                </pic:pic>
              </a:graphicData>
            </a:graphic>
          </wp:inline>
        </w:drawing>
      </w:r>
    </w:p>
    <w:p>
      <w:pPr>
        <w:ind w:firstLine="580" w:firstLineChars="200"/>
        <w:rPr>
          <w:rFonts w:hint="eastAsia" w:ascii="宋体" w:hAnsi="宋体" w:eastAsia="宋体"/>
          <w:sz w:val="28"/>
        </w:rPr>
      </w:pPr>
      <w:r>
        <w:rPr>
          <w:rFonts w:hint="eastAsia" w:ascii="宋体" w:hAnsi="宋体" w:eastAsia="宋体" w:cs="宋体"/>
          <w:color w:val="222222"/>
          <w:spacing w:val="5"/>
          <w:kern w:val="36"/>
          <w:sz w:val="28"/>
          <w:szCs w:val="28"/>
          <w:lang w:val="en-US" w:eastAsia="zh-CN"/>
        </w:rPr>
        <w:t>监测委自2017年5月成立以来，充分发挥了专委会的学术带头作用，一方面积极传播血液安全监测的意义、理念，一方面积极消除错误观念和解读。</w:t>
      </w:r>
      <w:r>
        <w:rPr>
          <w:rFonts w:hint="default" w:ascii="宋体" w:hAnsi="宋体" w:eastAsia="宋体" w:cs="宋体"/>
          <w:color w:val="222222"/>
          <w:spacing w:val="5"/>
          <w:kern w:val="36"/>
          <w:sz w:val="28"/>
          <w:szCs w:val="28"/>
          <w:lang w:eastAsia="zh-CN"/>
        </w:rPr>
        <w:t>包括本次在内，监测委办了5期血液安全监测培训班，还承办了三届全国输血大会的血液安全监测分会场；在国内采供血系统开展了血液安全监测试点工作，做好组织工作和技术指导。有近200家单位加入成为监测哨点。从2020年起，连续3年发布了协会血液安全监测年度工作报告，不久还将发布最新的血液安全监测年度工作报告和2020-2022年的三年监测报告；牵头起草了协会团体标准《血液安全监测指南》；代表协会和国内同行参加了血液安全监测专业领域的国际交流。</w:t>
      </w:r>
    </w:p>
    <w:p>
      <w:pPr>
        <w:ind w:firstLine="560" w:firstLineChars="200"/>
        <w:rPr>
          <w:rFonts w:ascii="宋体" w:hAnsi="宋体" w:eastAsia="宋体" w:cs="宋体"/>
          <w:color w:val="222222"/>
          <w:spacing w:val="5"/>
          <w:kern w:val="36"/>
          <w:sz w:val="28"/>
          <w:szCs w:val="28"/>
        </w:rPr>
      </w:pPr>
      <w:r>
        <w:rPr>
          <w:rFonts w:hint="eastAsia" w:ascii="宋体" w:hAnsi="宋体" w:eastAsia="宋体"/>
          <w:sz w:val="28"/>
        </w:rPr>
        <w:t>本次培训班</w:t>
      </w:r>
      <w:r>
        <w:rPr>
          <w:rFonts w:hint="eastAsia" w:ascii="宋体" w:hAnsi="宋体" w:eastAsia="宋体"/>
          <w:sz w:val="28"/>
          <w:lang w:eastAsia="zh-CN"/>
        </w:rPr>
        <w:t>上，</w:t>
      </w:r>
      <w:r>
        <w:rPr>
          <w:rFonts w:hint="eastAsia" w:ascii="宋体" w:hAnsi="宋体" w:eastAsia="宋体"/>
          <w:sz w:val="28"/>
        </w:rPr>
        <w:t>广大输血行业同仁积极参加培训、坚持学习，达到了传播理念、交流知识、共享数据、持续改进的既定目的。</w:t>
      </w:r>
      <w:r>
        <w:rPr>
          <w:rFonts w:hint="eastAsia" w:ascii="宋体" w:hAnsi="宋体" w:eastAsia="宋体"/>
          <w:sz w:val="28"/>
          <w:lang w:eastAsia="zh-CN"/>
        </w:rPr>
        <w:t>将</w:t>
      </w:r>
      <w:r>
        <w:rPr>
          <w:rFonts w:hint="eastAsia" w:ascii="宋体" w:hAnsi="宋体" w:eastAsia="宋体"/>
          <w:sz w:val="28"/>
        </w:rPr>
        <w:t>在已有工作和成绩的基础上，进一步促进各地区、各单位HV发展和体系建设，进一步保障血液的安全和可及。</w:t>
      </w:r>
    </w:p>
    <w:sectPr>
      <w:pgSz w:w="11906" w:h="16838"/>
      <w:pgMar w:top="1440" w:right="1800" w:bottom="127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_x0017_棭漗.">
    <w:altName w:val="微软雅黑"/>
    <w:panose1 w:val="00000000000000000000"/>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2365"/>
    <w:rsid w:val="000E0084"/>
    <w:rsid w:val="001012EC"/>
    <w:rsid w:val="00102D25"/>
    <w:rsid w:val="002261AA"/>
    <w:rsid w:val="003A75EA"/>
    <w:rsid w:val="003B6897"/>
    <w:rsid w:val="003E50DC"/>
    <w:rsid w:val="00433FED"/>
    <w:rsid w:val="00492D7F"/>
    <w:rsid w:val="00544540"/>
    <w:rsid w:val="00611282"/>
    <w:rsid w:val="00733013"/>
    <w:rsid w:val="00781001"/>
    <w:rsid w:val="007860AE"/>
    <w:rsid w:val="007F76CA"/>
    <w:rsid w:val="00814159"/>
    <w:rsid w:val="00825D41"/>
    <w:rsid w:val="0086719E"/>
    <w:rsid w:val="00876910"/>
    <w:rsid w:val="0097346D"/>
    <w:rsid w:val="009B249C"/>
    <w:rsid w:val="00C56D87"/>
    <w:rsid w:val="00C83A09"/>
    <w:rsid w:val="00C92B4A"/>
    <w:rsid w:val="00D07865"/>
    <w:rsid w:val="00E9745A"/>
    <w:rsid w:val="00EA3E8B"/>
    <w:rsid w:val="00F475FD"/>
    <w:rsid w:val="00FD6098"/>
    <w:rsid w:val="0E815946"/>
    <w:rsid w:val="16E71114"/>
    <w:rsid w:val="1A7C07E7"/>
    <w:rsid w:val="3F8F1B20"/>
    <w:rsid w:val="48202C47"/>
    <w:rsid w:val="66226271"/>
    <w:rsid w:val="68C846BA"/>
    <w:rsid w:val="7898163D"/>
    <w:rsid w:val="7B894DDF"/>
    <w:rsid w:val="7E8F5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标题 1 Char"/>
    <w:basedOn w:val="7"/>
    <w:link w:val="2"/>
    <w:qFormat/>
    <w:uiPriority w:val="9"/>
    <w:rPr>
      <w:rFonts w:ascii="宋体" w:hAnsi="宋体" w:eastAsia="宋体" w:cs="宋体"/>
      <w:b/>
      <w:bCs/>
      <w:kern w:val="36"/>
      <w:sz w:val="48"/>
      <w:szCs w:val="48"/>
    </w:rPr>
  </w:style>
  <w:style w:type="character" w:customStyle="1" w:styleId="13">
    <w:name w:val="批注框文本 Char"/>
    <w:basedOn w:val="7"/>
    <w:link w:val="3"/>
    <w:semiHidden/>
    <w:qFormat/>
    <w:uiPriority w:val="99"/>
    <w:rPr>
      <w:sz w:val="18"/>
      <w:szCs w:val="18"/>
    </w:rPr>
  </w:style>
  <w:style w:type="paragraph" w:customStyle="1" w:styleId="14">
    <w:name w:val="Default"/>
    <w:unhideWhenUsed/>
    <w:qFormat/>
    <w:uiPriority w:val="99"/>
    <w:pPr>
      <w:widowControl w:val="0"/>
      <w:autoSpaceDE w:val="0"/>
      <w:autoSpaceDN w:val="0"/>
      <w:adjustRightInd w:val="0"/>
      <w:spacing w:beforeLines="0" w:afterLines="0"/>
    </w:pPr>
    <w:rPr>
      <w:rFonts w:hint="eastAsia" w:ascii="微软雅黑_x0017_棭漗." w:hAnsi="微软雅黑_x0017_棭漗." w:eastAsia="微软雅黑_x0017_棭漗."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166</Words>
  <Characters>949</Characters>
  <Lines>7</Lines>
  <Paragraphs>2</Paragraphs>
  <TotalTime>1</TotalTime>
  <ScaleCrop>false</ScaleCrop>
  <LinksUpToDate>false</LinksUpToDate>
  <CharactersWithSpaces>1113</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2022-08-20T06:46:00Z</dcterms:created>
  <dc:creator>ASUS</dc:creator>
  <cp:lastModifiedBy>小松</cp:lastModifiedBy>
  <dcterms:modified xsi:type="dcterms:W3CDTF">2024-01-08T02:00:30Z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